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bookmarkStart w:id="0" w:name="_GoBack"/>
      <w:bookmarkEnd w:id="0"/>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w:t>
      </w:r>
      <w:proofErr w:type="spellStart"/>
      <w:r w:rsidR="0FCE64E0" w:rsidRPr="0023264A">
        <w:rPr>
          <w:rFonts w:asciiTheme="minorHAnsi" w:hAnsiTheme="minorHAnsi" w:cstheme="minorBidi"/>
          <w:b/>
          <w:bCs/>
          <w:szCs w:val="22"/>
          <w:lang w:val="fr-CA"/>
        </w:rPr>
        <w:t>Form</w:t>
      </w:r>
      <w:proofErr w:type="spellEnd"/>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DE5094" w14:paraId="65595C2F" w14:textId="77777777" w:rsidTr="00117BE9">
        <w:tc>
          <w:tcPr>
            <w:tcW w:w="10749" w:type="dxa"/>
            <w:gridSpan w:val="3"/>
          </w:tcPr>
          <w:p w14:paraId="59928732" w14:textId="2B07A12C" w:rsidR="001C1575" w:rsidRPr="00E44462" w:rsidRDefault="00EA3E00" w:rsidP="00554FE9">
            <w:pPr>
              <w:rPr>
                <w:rFonts w:asciiTheme="minorHAnsi" w:hAnsiTheme="minorHAnsi" w:cstheme="minorHAnsi"/>
                <w:b/>
                <w:szCs w:val="22"/>
                <w:lang w:val="fr-CA"/>
              </w:rPr>
            </w:pPr>
            <w:r w:rsidRPr="00E44462">
              <w:rPr>
                <w:rFonts w:asciiTheme="minorHAnsi" w:hAnsiTheme="minorHAnsi" w:cstheme="minorHAnsi"/>
                <w:b/>
                <w:szCs w:val="22"/>
                <w:lang w:val="fr-CA"/>
              </w:rPr>
              <w:t xml:space="preserve">1. </w:t>
            </w:r>
            <w:proofErr w:type="spellStart"/>
            <w:r w:rsidR="001C1575" w:rsidRPr="00E44462">
              <w:rPr>
                <w:rFonts w:asciiTheme="minorHAnsi" w:hAnsiTheme="minorHAnsi" w:cstheme="minorHAnsi"/>
                <w:b/>
                <w:szCs w:val="22"/>
                <w:lang w:val="fr-CA"/>
              </w:rPr>
              <w:t>Event</w:t>
            </w:r>
            <w:proofErr w:type="spellEnd"/>
            <w:r w:rsidR="001C1575" w:rsidRPr="00E44462">
              <w:rPr>
                <w:rFonts w:asciiTheme="minorHAnsi" w:hAnsiTheme="minorHAnsi" w:cstheme="minorHAnsi"/>
                <w:b/>
                <w:szCs w:val="22"/>
                <w:lang w:val="fr-CA"/>
              </w:rPr>
              <w:t xml:space="preserve"> information</w:t>
            </w:r>
            <w:r w:rsidRPr="00E44462">
              <w:rPr>
                <w:rFonts w:asciiTheme="minorHAnsi" w:hAnsiTheme="minorHAnsi" w:cstheme="minorHAnsi"/>
                <w:b/>
                <w:szCs w:val="22"/>
                <w:lang w:val="fr-CA"/>
              </w:rPr>
              <w:t xml:space="preserve"> / </w:t>
            </w:r>
            <w:r w:rsidR="001C1575" w:rsidRPr="00E44462">
              <w:rPr>
                <w:rFonts w:asciiTheme="minorHAnsi" w:hAnsiTheme="minorHAnsi" w:cstheme="minorHAnsi"/>
                <w:b/>
                <w:szCs w:val="22"/>
                <w:lang w:val="fr-CA"/>
              </w:rPr>
              <w:t>Information de l’événement</w:t>
            </w:r>
            <w:r w:rsidR="00195560" w:rsidRPr="00E44462">
              <w:rPr>
                <w:rFonts w:asciiTheme="minorHAnsi" w:hAnsiTheme="minorHAnsi" w:cstheme="minorHAnsi"/>
                <w:b/>
                <w:szCs w:val="22"/>
                <w:lang w:val="fr-CA"/>
              </w:rPr>
              <w:t xml:space="preserve"> </w:t>
            </w:r>
          </w:p>
        </w:tc>
      </w:tr>
      <w:tr w:rsidR="001C1575" w:rsidRPr="00E44462"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proofErr w:type="spellStart"/>
            <w:r w:rsidRPr="00554FE9">
              <w:rPr>
                <w:rFonts w:asciiTheme="minorHAnsi" w:hAnsiTheme="minorHAnsi" w:cstheme="minorHAnsi"/>
                <w:sz w:val="22"/>
                <w:szCs w:val="22"/>
                <w:lang w:val="fr-CA"/>
              </w:rPr>
              <w:t>Event</w:t>
            </w:r>
            <w:proofErr w:type="spellEnd"/>
            <w:r w:rsidRPr="00554FE9">
              <w:rPr>
                <w:rFonts w:asciiTheme="minorHAnsi" w:hAnsiTheme="minorHAnsi" w:cstheme="minorHAnsi"/>
                <w:sz w:val="22"/>
                <w:szCs w:val="22"/>
                <w:lang w:val="fr-CA"/>
              </w:rPr>
              <w:t xml:space="preserve">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6CD557F3" w14:textId="4D626113" w:rsidR="001C1575" w:rsidRDefault="00E44462" w:rsidP="00744999">
            <w:pPr>
              <w:rPr>
                <w:rFonts w:asciiTheme="minorHAnsi" w:hAnsiTheme="minorHAnsi" w:cstheme="minorHAnsi"/>
                <w:sz w:val="22"/>
                <w:szCs w:val="22"/>
                <w:lang w:val="fr-CA"/>
              </w:rPr>
            </w:pPr>
            <w:r w:rsidRPr="00E44462">
              <w:rPr>
                <w:rFonts w:asciiTheme="minorHAnsi" w:hAnsiTheme="minorHAnsi" w:cstheme="minorHAnsi"/>
                <w:sz w:val="22"/>
                <w:szCs w:val="22"/>
                <w:lang w:val="fr-CA"/>
              </w:rPr>
              <w:t xml:space="preserve">Eileen Du Plooy </w:t>
            </w:r>
            <w:hyperlink r:id="rId10" w:history="1">
              <w:r w:rsidRPr="009B2AC5">
                <w:rPr>
                  <w:rStyle w:val="Hyperlink"/>
                  <w:rFonts w:asciiTheme="minorHAnsi" w:hAnsiTheme="minorHAnsi" w:cstheme="minorHAnsi"/>
                  <w:sz w:val="22"/>
                  <w:szCs w:val="22"/>
                  <w:lang w:val="fr-CA"/>
                </w:rPr>
                <w:t>SoldierOnNSNL-NENLSansLimites@forces.gc.ca</w:t>
              </w:r>
            </w:hyperlink>
          </w:p>
          <w:p w14:paraId="16D2619D" w14:textId="65055AF3" w:rsidR="00E44462" w:rsidRPr="00E44462" w:rsidRDefault="00E44462" w:rsidP="00744999">
            <w:pPr>
              <w:rPr>
                <w:rFonts w:asciiTheme="minorHAnsi" w:hAnsiTheme="minorHAnsi" w:cstheme="minorHAnsi"/>
                <w:sz w:val="22"/>
                <w:szCs w:val="22"/>
              </w:rPr>
            </w:pPr>
            <w:r w:rsidRPr="00E44462">
              <w:rPr>
                <w:rFonts w:asciiTheme="minorHAnsi" w:hAnsiTheme="minorHAnsi" w:cstheme="minorHAnsi"/>
                <w:sz w:val="22"/>
                <w:szCs w:val="22"/>
              </w:rPr>
              <w:t xml:space="preserve">Shannon </w:t>
            </w:r>
            <w:proofErr w:type="spellStart"/>
            <w:r w:rsidRPr="00E44462">
              <w:rPr>
                <w:rFonts w:asciiTheme="minorHAnsi" w:hAnsiTheme="minorHAnsi" w:cstheme="minorHAnsi"/>
                <w:sz w:val="22"/>
                <w:szCs w:val="22"/>
              </w:rPr>
              <w:t>Nowell</w:t>
            </w:r>
            <w:proofErr w:type="spellEnd"/>
            <w:r w:rsidRPr="00E44462">
              <w:rPr>
                <w:rFonts w:asciiTheme="minorHAnsi" w:hAnsiTheme="minorHAnsi" w:cstheme="minorHAnsi"/>
                <w:sz w:val="22"/>
                <w:szCs w:val="22"/>
              </w:rPr>
              <w:t xml:space="preserve"> </w:t>
            </w:r>
            <w:hyperlink r:id="rId11" w:history="1">
              <w:r w:rsidRPr="009B2AC5">
                <w:rPr>
                  <w:rStyle w:val="Hyperlink"/>
                  <w:rFonts w:asciiTheme="minorHAnsi" w:hAnsiTheme="minorHAnsi" w:cstheme="minorHAnsi"/>
                  <w:sz w:val="22"/>
                  <w:szCs w:val="22"/>
                </w:rPr>
                <w:t>SoldierOnNBPEI-NBIPESansLimites@forces.gc.ca</w:t>
              </w:r>
            </w:hyperlink>
          </w:p>
        </w:tc>
      </w:tr>
      <w:tr w:rsidR="001C1575" w:rsidRPr="00DE5094"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w:t>
            </w:r>
            <w:proofErr w:type="spellStart"/>
            <w:r w:rsidRPr="005268DE">
              <w:rPr>
                <w:rFonts w:asciiTheme="minorHAnsi" w:hAnsiTheme="minorHAnsi" w:cstheme="minorBidi"/>
                <w:sz w:val="20"/>
                <w:szCs w:val="22"/>
                <w:lang w:val="fr-CA"/>
              </w:rPr>
              <w:t>forms</w:t>
            </w:r>
            <w:proofErr w:type="spellEnd"/>
            <w:r w:rsidRPr="005268DE">
              <w:rPr>
                <w:rFonts w:asciiTheme="minorHAnsi" w:hAnsiTheme="minorHAnsi" w:cstheme="minorBidi"/>
                <w:sz w:val="20"/>
                <w:szCs w:val="22"/>
                <w:lang w:val="fr-CA"/>
              </w:rPr>
              <w:t xml:space="preserve"> must </w:t>
            </w:r>
            <w:proofErr w:type="spellStart"/>
            <w:r w:rsidRPr="005268DE">
              <w:rPr>
                <w:rFonts w:asciiTheme="minorHAnsi" w:hAnsiTheme="minorHAnsi" w:cstheme="minorBidi"/>
                <w:sz w:val="20"/>
                <w:szCs w:val="22"/>
                <w:lang w:val="fr-CA"/>
              </w:rPr>
              <w:t>be</w:t>
            </w:r>
            <w:proofErr w:type="spellEnd"/>
            <w:r w:rsidRPr="005268DE">
              <w:rPr>
                <w:rFonts w:asciiTheme="minorHAnsi" w:hAnsiTheme="minorHAnsi" w:cstheme="minorBidi"/>
                <w:sz w:val="20"/>
                <w:szCs w:val="22"/>
                <w:lang w:val="fr-CA"/>
              </w:rPr>
              <w:t xml:space="preserve"> sent to </w:t>
            </w:r>
            <w:proofErr w:type="spellStart"/>
            <w:r w:rsidRPr="005268DE">
              <w:rPr>
                <w:rFonts w:asciiTheme="minorHAnsi" w:hAnsiTheme="minorHAnsi" w:cstheme="minorBidi"/>
                <w:sz w:val="20"/>
                <w:szCs w:val="22"/>
                <w:lang w:val="fr-CA"/>
              </w:rPr>
              <w:t>event</w:t>
            </w:r>
            <w:proofErr w:type="spellEnd"/>
            <w:r w:rsidRPr="005268DE">
              <w:rPr>
                <w:rFonts w:asciiTheme="minorHAnsi" w:hAnsiTheme="minorHAnsi" w:cstheme="minorBidi"/>
                <w:sz w:val="20"/>
                <w:szCs w:val="22"/>
                <w:lang w:val="fr-CA"/>
              </w:rPr>
              <w:t xml:space="preserve">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 xml:space="preserve">Date </w:t>
            </w:r>
            <w:proofErr w:type="spellStart"/>
            <w:r w:rsidRPr="00554FE9">
              <w:rPr>
                <w:rFonts w:asciiTheme="minorHAnsi" w:hAnsiTheme="minorHAnsi" w:cstheme="minorHAnsi"/>
                <w:sz w:val="22"/>
                <w:szCs w:val="22"/>
              </w:rPr>
              <w:t>limite</w:t>
            </w:r>
            <w:proofErr w:type="spellEnd"/>
            <w:r w:rsidRPr="00554FE9">
              <w:rPr>
                <w:rFonts w:asciiTheme="minorHAnsi" w:hAnsiTheme="minorHAnsi" w:cstheme="minorHAnsi"/>
                <w:sz w:val="22"/>
                <w:szCs w:val="22"/>
              </w:rPr>
              <w:t xml:space="preserve"> </w:t>
            </w:r>
            <w:proofErr w:type="spellStart"/>
            <w:r w:rsidRPr="00554FE9">
              <w:rPr>
                <w:rFonts w:asciiTheme="minorHAnsi" w:hAnsiTheme="minorHAnsi" w:cstheme="minorHAnsi"/>
                <w:sz w:val="22"/>
                <w:szCs w:val="22"/>
              </w:rPr>
              <w:t>d’application</w:t>
            </w:r>
            <w:proofErr w:type="spellEnd"/>
          </w:p>
        </w:tc>
        <w:tc>
          <w:tcPr>
            <w:tcW w:w="6666" w:type="dxa"/>
            <w:gridSpan w:val="2"/>
          </w:tcPr>
          <w:p w14:paraId="7E9D8562" w14:textId="77777777" w:rsidR="00E44462" w:rsidRDefault="00DE5094" w:rsidP="00744999">
            <w:pPr>
              <w:rPr>
                <w:rFonts w:asciiTheme="minorHAnsi" w:hAnsiTheme="minorHAnsi" w:cstheme="minorHAnsi"/>
                <w:sz w:val="22"/>
                <w:szCs w:val="22"/>
              </w:rPr>
            </w:pPr>
            <w:r>
              <w:rPr>
                <w:rFonts w:asciiTheme="minorHAnsi" w:hAnsiTheme="minorHAnsi" w:cstheme="minorHAnsi"/>
                <w:sz w:val="22"/>
                <w:szCs w:val="22"/>
              </w:rPr>
              <w:t>5 April 2021</w:t>
            </w:r>
          </w:p>
          <w:p w14:paraId="25259072" w14:textId="7C12F99B" w:rsidR="00DE5094" w:rsidRPr="00554FE9" w:rsidRDefault="00DE5094" w:rsidP="00744999">
            <w:pPr>
              <w:rPr>
                <w:rFonts w:asciiTheme="minorHAnsi" w:hAnsiTheme="minorHAnsi" w:cstheme="minorHAnsi"/>
                <w:sz w:val="22"/>
                <w:szCs w:val="22"/>
              </w:rPr>
            </w:pPr>
            <w:r>
              <w:rPr>
                <w:rFonts w:asciiTheme="minorHAnsi" w:hAnsiTheme="minorHAnsi" w:cstheme="minorHAnsi"/>
                <w:sz w:val="22"/>
                <w:szCs w:val="22"/>
              </w:rPr>
              <w:t xml:space="preserve">5 </w:t>
            </w:r>
            <w:proofErr w:type="spellStart"/>
            <w:r>
              <w:rPr>
                <w:rFonts w:asciiTheme="minorHAnsi" w:hAnsiTheme="minorHAnsi" w:cstheme="minorHAnsi"/>
                <w:sz w:val="22"/>
                <w:szCs w:val="22"/>
              </w:rPr>
              <w:t>avril</w:t>
            </w:r>
            <w:proofErr w:type="spellEnd"/>
            <w:r>
              <w:rPr>
                <w:rFonts w:asciiTheme="minorHAnsi" w:hAnsiTheme="minorHAnsi" w:cstheme="minorHAnsi"/>
                <w:sz w:val="22"/>
                <w:szCs w:val="22"/>
              </w:rPr>
              <w:t xml:space="preserve"> 2021</w:t>
            </w:r>
          </w:p>
        </w:tc>
      </w:tr>
      <w:tr w:rsidR="001C1575" w:rsidRPr="00DE5094"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7E120213" w14:textId="77777777" w:rsidR="001C1575" w:rsidRDefault="00E44462" w:rsidP="00744999">
            <w:pPr>
              <w:autoSpaceDE w:val="0"/>
              <w:autoSpaceDN w:val="0"/>
              <w:adjustRightInd w:val="0"/>
              <w:spacing w:before="60" w:after="60"/>
              <w:rPr>
                <w:rFonts w:asciiTheme="minorHAnsi" w:hAnsiTheme="minorHAnsi" w:cstheme="minorBidi"/>
                <w:sz w:val="22"/>
                <w:szCs w:val="22"/>
              </w:rPr>
            </w:pPr>
            <w:r>
              <w:rPr>
                <w:rFonts w:asciiTheme="minorHAnsi" w:hAnsiTheme="minorHAnsi" w:cstheme="minorBidi"/>
                <w:sz w:val="22"/>
                <w:szCs w:val="22"/>
              </w:rPr>
              <w:t>Atlantic Bubble Nova Scotia, Newfoundland, New Brunswick and PEI</w:t>
            </w:r>
          </w:p>
          <w:p w14:paraId="66649A57" w14:textId="0793940D" w:rsidR="00E44462" w:rsidRPr="00E44462" w:rsidRDefault="00E44462" w:rsidP="00744999">
            <w:pPr>
              <w:autoSpaceDE w:val="0"/>
              <w:autoSpaceDN w:val="0"/>
              <w:adjustRightInd w:val="0"/>
              <w:spacing w:before="60" w:after="60"/>
              <w:rPr>
                <w:rFonts w:asciiTheme="minorHAnsi" w:hAnsiTheme="minorHAnsi" w:cstheme="minorBidi"/>
                <w:bCs/>
                <w:sz w:val="22"/>
                <w:szCs w:val="22"/>
                <w:lang w:val="fr-CA"/>
              </w:rPr>
            </w:pPr>
            <w:r w:rsidRPr="00E44462">
              <w:rPr>
                <w:rFonts w:asciiTheme="minorHAnsi" w:hAnsiTheme="minorHAnsi" w:cstheme="minorBidi"/>
                <w:bCs/>
                <w:sz w:val="22"/>
                <w:szCs w:val="22"/>
                <w:lang w:val="fr-CA"/>
              </w:rPr>
              <w:t xml:space="preserve">Atlantic </w:t>
            </w:r>
            <w:proofErr w:type="spellStart"/>
            <w:r w:rsidRPr="00E44462">
              <w:rPr>
                <w:rFonts w:asciiTheme="minorHAnsi" w:hAnsiTheme="minorHAnsi" w:cstheme="minorBidi"/>
                <w:bCs/>
                <w:sz w:val="22"/>
                <w:szCs w:val="22"/>
                <w:lang w:val="fr-CA"/>
              </w:rPr>
              <w:t>Bubble</w:t>
            </w:r>
            <w:proofErr w:type="spellEnd"/>
            <w:r w:rsidRPr="00E44462">
              <w:rPr>
                <w:rFonts w:asciiTheme="minorHAnsi" w:hAnsiTheme="minorHAnsi" w:cstheme="minorBidi"/>
                <w:bCs/>
                <w:sz w:val="22"/>
                <w:szCs w:val="22"/>
                <w:lang w:val="fr-CA"/>
              </w:rPr>
              <w:t xml:space="preserve"> Nouvelle-Écosse, Terre-Neuve, Nouveau-Brunswick et Î.-P.-É.</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w:t>
            </w:r>
            <w:proofErr w:type="spellStart"/>
            <w:r>
              <w:rPr>
                <w:rFonts w:asciiTheme="minorHAnsi" w:hAnsiTheme="minorHAnsi" w:cstheme="minorBidi"/>
                <w:bCs/>
                <w:i/>
                <w:color w:val="FF0000"/>
                <w:sz w:val="20"/>
                <w:szCs w:val="22"/>
              </w:rPr>
              <w:t>CoC</w:t>
            </w:r>
            <w:proofErr w:type="spellEnd"/>
            <w:r>
              <w:rPr>
                <w:rFonts w:asciiTheme="minorHAnsi" w:hAnsiTheme="minorHAnsi" w:cstheme="minorBidi"/>
                <w:bCs/>
                <w:i/>
                <w:color w:val="FF0000"/>
                <w:sz w:val="20"/>
                <w:szCs w:val="22"/>
              </w:rPr>
              <w:t xml:space="preserve">.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w:t>
            </w:r>
            <w:proofErr w:type="spellStart"/>
            <w:r>
              <w:rPr>
                <w:rFonts w:asciiTheme="minorHAnsi" w:hAnsiTheme="minorHAnsi" w:cstheme="minorBidi"/>
                <w:bCs/>
                <w:i/>
                <w:color w:val="FF0000"/>
                <w:sz w:val="20"/>
                <w:szCs w:val="22"/>
                <w:lang w:val="fr-CA"/>
              </w:rPr>
              <w:t>CdC</w:t>
            </w:r>
            <w:proofErr w:type="spellEnd"/>
            <w:r>
              <w:rPr>
                <w:rFonts w:asciiTheme="minorHAnsi" w:hAnsiTheme="minorHAnsi" w:cstheme="minorBidi"/>
                <w:bCs/>
                <w:i/>
                <w:color w:val="FF0000"/>
                <w:sz w:val="20"/>
                <w:szCs w:val="22"/>
                <w:lang w:val="fr-CA"/>
              </w:rPr>
              <w:t xml:space="preserve">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rPr>
            </w:r>
            <w:r w:rsidR="00EC262A">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322A74F1" w14:textId="228CB4FC" w:rsidR="00D31070" w:rsidRPr="00117BE9" w:rsidRDefault="00E44462"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1" w:name="Check38"/>
            <w:r>
              <w:instrText xml:space="preserve"> FORMCHECKBOX </w:instrText>
            </w:r>
            <w:r w:rsidR="00EC262A">
              <w:fldChar w:fldCharType="separate"/>
            </w:r>
            <w:r>
              <w:fldChar w:fldCharType="end"/>
            </w:r>
            <w:bookmarkEnd w:id="1"/>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DE5094"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proofErr w:type="spellStart"/>
            <w:r w:rsidR="001C1575" w:rsidRPr="00607554">
              <w:rPr>
                <w:rFonts w:asciiTheme="minorHAnsi" w:hAnsiTheme="minorHAnsi" w:cstheme="minorBidi"/>
                <w:b/>
                <w:bCs/>
                <w:szCs w:val="22"/>
                <w:lang w:val="fr-CA"/>
              </w:rPr>
              <w:t>Personal</w:t>
            </w:r>
            <w:proofErr w:type="spellEnd"/>
            <w:r w:rsidR="001C1575" w:rsidRPr="00607554">
              <w:rPr>
                <w:rFonts w:asciiTheme="minorHAnsi" w:hAnsiTheme="minorHAnsi" w:cstheme="minorBidi"/>
                <w:b/>
                <w:bCs/>
                <w:szCs w:val="22"/>
                <w:lang w:val="fr-CA"/>
              </w:rPr>
              <w:t xml:space="preserve"> information of </w:t>
            </w:r>
            <w:proofErr w:type="spellStart"/>
            <w:r w:rsidR="001C1575" w:rsidRPr="00607554">
              <w:rPr>
                <w:rFonts w:asciiTheme="minorHAnsi" w:hAnsiTheme="minorHAnsi" w:cstheme="minorBidi"/>
                <w:b/>
                <w:bCs/>
                <w:szCs w:val="22"/>
                <w:lang w:val="fr-CA"/>
              </w:rPr>
              <w:t>applicant</w:t>
            </w:r>
            <w:proofErr w:type="spellEnd"/>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DE5094"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rPr>
            </w:r>
            <w:r w:rsidR="00EC262A">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rPr>
            </w:r>
            <w:r w:rsidR="00EC262A">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proofErr w:type="spellStart"/>
            <w:r>
              <w:rPr>
                <w:rFonts w:asciiTheme="minorHAnsi" w:hAnsiTheme="minorHAnsi" w:cstheme="minorBidi"/>
                <w:sz w:val="22"/>
                <w:szCs w:val="22"/>
                <w:lang w:val="fr-FR"/>
              </w:rPr>
              <w:t>Language</w:t>
            </w:r>
            <w:proofErr w:type="spellEnd"/>
            <w:r>
              <w:rPr>
                <w:rFonts w:asciiTheme="minorHAnsi" w:hAnsiTheme="minorHAnsi" w:cstheme="minorBidi"/>
                <w:sz w:val="22"/>
                <w:szCs w:val="22"/>
                <w:lang w:val="fr-FR"/>
              </w:rPr>
              <w:t xml:space="preserve"> (</w:t>
            </w:r>
            <w:proofErr w:type="spellStart"/>
            <w:r>
              <w:rPr>
                <w:rFonts w:asciiTheme="minorHAnsi" w:hAnsiTheme="minorHAnsi" w:cstheme="minorBidi"/>
                <w:sz w:val="22"/>
                <w:szCs w:val="22"/>
                <w:lang w:val="fr-FR"/>
              </w:rPr>
              <w:t>preferred</w:t>
            </w:r>
            <w:proofErr w:type="spellEnd"/>
            <w:r>
              <w:rPr>
                <w:rFonts w:asciiTheme="minorHAnsi" w:hAnsiTheme="minorHAnsi" w:cstheme="minorBidi"/>
                <w:sz w:val="22"/>
                <w:szCs w:val="22"/>
                <w:lang w:val="fr-FR"/>
              </w:rPr>
              <w:t>)</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C262A">
              <w:rPr>
                <w:rFonts w:asciiTheme="minorHAnsi" w:hAnsiTheme="minorHAnsi" w:cstheme="minorHAnsi"/>
                <w:sz w:val="22"/>
                <w:szCs w:val="22"/>
                <w:lang w:val="fr-FR"/>
              </w:rPr>
            </w:r>
            <w:r w:rsidR="00EC262A">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C262A">
              <w:rPr>
                <w:rFonts w:asciiTheme="minorHAnsi" w:hAnsiTheme="minorHAnsi" w:cstheme="minorHAnsi"/>
                <w:sz w:val="22"/>
                <w:szCs w:val="22"/>
                <w:lang w:val="fr-FR"/>
              </w:rPr>
            </w:r>
            <w:r w:rsidR="00EC262A">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proofErr w:type="spellStart"/>
            <w:r>
              <w:rPr>
                <w:rFonts w:asciiTheme="minorHAnsi" w:hAnsiTheme="minorHAnsi" w:cstheme="minorBidi"/>
                <w:sz w:val="22"/>
                <w:szCs w:val="22"/>
                <w:lang w:val="fr-CA"/>
              </w:rPr>
              <w:t>Environment</w:t>
            </w:r>
            <w:proofErr w:type="spellEnd"/>
            <w:r>
              <w:rPr>
                <w:rFonts w:asciiTheme="minorHAnsi" w:hAnsiTheme="minorHAnsi" w:cstheme="minorBidi"/>
                <w:sz w:val="22"/>
                <w:szCs w:val="22"/>
                <w:lang w:val="fr-CA"/>
              </w:rPr>
              <w:t xml:space="preserve">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lang w:val="fr-CA"/>
              </w:rPr>
            </w:r>
            <w:r w:rsidR="00EC262A">
              <w:rPr>
                <w:rFonts w:asciiTheme="minorHAnsi" w:hAnsiTheme="minorHAnsi" w:cstheme="minorHAnsi"/>
                <w:sz w:val="22"/>
                <w:szCs w:val="22"/>
                <w:lang w:val="fr-CA"/>
              </w:rPr>
              <w:fldChar w:fldCharType="separate"/>
            </w:r>
            <w:r w:rsidRPr="0FCE64E0">
              <w:fldChar w:fldCharType="end"/>
            </w:r>
            <w:r w:rsidRPr="00076BA1">
              <w:rPr>
                <w:lang w:val="fr-CA"/>
              </w:rPr>
              <w:t xml:space="preserve"> </w:t>
            </w:r>
            <w:proofErr w:type="spellStart"/>
            <w:r w:rsidRPr="0FCE64E0">
              <w:rPr>
                <w:rFonts w:asciiTheme="minorHAnsi" w:hAnsiTheme="minorHAnsi" w:cstheme="minorBidi"/>
                <w:sz w:val="22"/>
                <w:szCs w:val="22"/>
                <w:lang w:val="fr-CA"/>
              </w:rPr>
              <w:t>Army</w:t>
            </w:r>
            <w:proofErr w:type="spellEnd"/>
            <w:r w:rsidRPr="0FCE64E0">
              <w:rPr>
                <w:rFonts w:asciiTheme="minorHAnsi" w:hAnsiTheme="minorHAnsi" w:cstheme="minorBidi"/>
                <w:sz w:val="22"/>
                <w:szCs w:val="22"/>
                <w:lang w:val="fr-CA"/>
              </w:rPr>
              <w:t xml:space="preserve">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lang w:val="fr-CA"/>
              </w:rPr>
            </w:r>
            <w:r w:rsidR="00EC262A">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lang w:val="fr-CA"/>
              </w:rPr>
            </w:r>
            <w:r w:rsidR="00EC262A">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CA"/>
              </w:rPr>
              <w:t>Navy</w:t>
            </w:r>
            <w:proofErr w:type="spellEnd"/>
            <w:r w:rsidRPr="0FCE64E0">
              <w:rPr>
                <w:rFonts w:asciiTheme="minorHAnsi" w:hAnsiTheme="minorHAnsi" w:cstheme="minorBidi"/>
                <w:sz w:val="22"/>
                <w:szCs w:val="22"/>
                <w:lang w:val="fr-CA"/>
              </w:rPr>
              <w:t xml:space="preserve">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w:t>
            </w:r>
            <w:proofErr w:type="spellStart"/>
            <w:r w:rsidRPr="00744999">
              <w:rPr>
                <w:rFonts w:asciiTheme="minorHAnsi" w:hAnsiTheme="minorHAnsi" w:cstheme="minorBidi"/>
                <w:sz w:val="22"/>
                <w:szCs w:val="22"/>
                <w:lang w:val="fr-CA"/>
              </w:rPr>
              <w:t>Address</w:t>
            </w:r>
            <w:proofErr w:type="spellEnd"/>
            <w:r w:rsidRPr="00744999">
              <w:rPr>
                <w:rFonts w:asciiTheme="minorHAnsi" w:hAnsiTheme="minorHAnsi" w:cstheme="minorBidi"/>
                <w:sz w:val="22"/>
                <w:szCs w:val="22"/>
                <w:lang w:val="fr-CA"/>
              </w:rPr>
              <w:t xml:space="preserve">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proofErr w:type="spellStart"/>
            <w:r>
              <w:rPr>
                <w:rFonts w:asciiTheme="minorHAnsi" w:hAnsiTheme="minorHAnsi" w:cstheme="minorHAnsi"/>
                <w:sz w:val="22"/>
                <w:szCs w:val="22"/>
                <w:lang w:val="fr-CA"/>
              </w:rPr>
              <w:t>Telephone</w:t>
            </w:r>
            <w:proofErr w:type="spellEnd"/>
            <w:r>
              <w:rPr>
                <w:rFonts w:asciiTheme="minorHAnsi" w:hAnsiTheme="minorHAnsi" w:cstheme="minorHAnsi"/>
                <w:sz w:val="22"/>
                <w:szCs w:val="22"/>
                <w:lang w:val="fr-CA"/>
              </w:rPr>
              <w:t xml:space="preserve"> (</w:t>
            </w:r>
            <w:proofErr w:type="spellStart"/>
            <w:r>
              <w:rPr>
                <w:rFonts w:asciiTheme="minorHAnsi" w:hAnsiTheme="minorHAnsi" w:cstheme="minorHAnsi"/>
                <w:sz w:val="22"/>
                <w:szCs w:val="22"/>
                <w:lang w:val="fr-CA"/>
              </w:rPr>
              <w:t>Preferred</w:t>
            </w:r>
            <w:proofErr w:type="spellEnd"/>
            <w:r>
              <w:rPr>
                <w:rFonts w:asciiTheme="minorHAnsi" w:hAnsiTheme="minorHAnsi" w:cstheme="minorHAnsi"/>
                <w:sz w:val="22"/>
                <w:szCs w:val="22"/>
                <w:lang w:val="fr-CA"/>
              </w:rPr>
              <w:t>)</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 xml:space="preserve">Email </w:t>
            </w:r>
            <w:proofErr w:type="spellStart"/>
            <w:r>
              <w:rPr>
                <w:rFonts w:asciiTheme="minorHAnsi" w:hAnsiTheme="minorHAnsi" w:cstheme="minorHAnsi"/>
                <w:sz w:val="22"/>
                <w:szCs w:val="22"/>
                <w:lang w:val="fr-CA"/>
              </w:rPr>
              <w:t>address</w:t>
            </w:r>
            <w:proofErr w:type="spellEnd"/>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lastRenderedPageBreak/>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EC262A">
              <w:rPr>
                <w:rFonts w:asciiTheme="minorHAnsi" w:hAnsiTheme="minorHAnsi" w:cstheme="minorHAnsi"/>
                <w:sz w:val="22"/>
                <w:szCs w:val="22"/>
              </w:rPr>
            </w:r>
            <w:r w:rsidR="00EC262A">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C262A">
              <w:rPr>
                <w:rFonts w:asciiTheme="minorHAnsi" w:hAnsiTheme="minorHAnsi" w:cstheme="minorHAnsi"/>
                <w:sz w:val="22"/>
                <w:szCs w:val="22"/>
              </w:rPr>
            </w:r>
            <w:r w:rsidR="00EC262A">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proofErr w:type="spellStart"/>
            <w:r w:rsidR="00126306" w:rsidRPr="00607554">
              <w:rPr>
                <w:rFonts w:asciiTheme="minorHAnsi" w:hAnsiTheme="minorHAnsi" w:cstheme="minorBidi"/>
                <w:b/>
                <w:bCs/>
                <w:szCs w:val="22"/>
              </w:rPr>
              <w:t>Renseignements</w:t>
            </w:r>
            <w:proofErr w:type="spellEnd"/>
            <w:r w:rsidR="00126306" w:rsidRPr="00607554">
              <w:rPr>
                <w:rFonts w:asciiTheme="minorHAnsi" w:hAnsiTheme="minorHAnsi" w:cstheme="minorBidi"/>
                <w:b/>
                <w:bCs/>
                <w:szCs w:val="22"/>
              </w:rPr>
              <w:t xml:space="preserve"> </w:t>
            </w:r>
            <w:proofErr w:type="spellStart"/>
            <w:r w:rsidR="00126306" w:rsidRPr="00607554">
              <w:rPr>
                <w:rFonts w:asciiTheme="minorHAnsi" w:hAnsiTheme="minorHAnsi" w:cstheme="minorBidi"/>
                <w:b/>
                <w:bCs/>
                <w:szCs w:val="22"/>
              </w:rPr>
              <w:t>additionnelles</w:t>
            </w:r>
            <w:proofErr w:type="spellEnd"/>
          </w:p>
        </w:tc>
      </w:tr>
      <w:tr w:rsidR="00EA3E00" w:rsidRPr="00DE5094"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rPr>
            </w:r>
            <w:r w:rsidR="00EC262A">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 xml:space="preserve">SVP </w:t>
            </w:r>
            <w:proofErr w:type="spellStart"/>
            <w:r w:rsidRPr="00D86C6C">
              <w:rPr>
                <w:rFonts w:asciiTheme="minorHAnsi" w:hAnsiTheme="minorHAnsi" w:cstheme="minorBidi"/>
                <w:sz w:val="22"/>
                <w:szCs w:val="22"/>
              </w:rPr>
              <w:t>préciser</w:t>
            </w:r>
            <w:proofErr w:type="spellEnd"/>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EC262A">
              <w:rPr>
                <w:rFonts w:asciiTheme="minorHAnsi" w:hAnsiTheme="minorHAnsi" w:cstheme="minorHAnsi"/>
                <w:sz w:val="22"/>
                <w:szCs w:val="22"/>
              </w:rPr>
            </w:r>
            <w:r w:rsidR="00EC262A">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w:t>
            </w:r>
            <w:proofErr w:type="spellStart"/>
            <w:r w:rsidR="00A675E6">
              <w:rPr>
                <w:rFonts w:asciiTheme="minorHAnsi" w:hAnsiTheme="minorHAnsi" w:cstheme="minorBidi"/>
                <w:sz w:val="22"/>
                <w:szCs w:val="22"/>
                <w:lang w:val="fr-CA"/>
              </w:rPr>
              <w:t>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w:t>
            </w:r>
            <w:proofErr w:type="spellEnd"/>
            <w:r w:rsidR="00A675E6">
              <w:rPr>
                <w:rFonts w:asciiTheme="minorHAnsi" w:hAnsiTheme="minorHAnsi" w:cstheme="minorBidi"/>
                <w:sz w:val="22"/>
                <w:szCs w:val="22"/>
                <w:lang w:val="fr-CA"/>
              </w:rPr>
              <w:t>)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rPr>
            </w:r>
            <w:r w:rsidR="00EC262A">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rPr>
            </w:r>
            <w:r w:rsidR="00EC262A">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325611F6" w14:textId="77777777" w:rsidR="00154ABB" w:rsidRDefault="00154ABB" w:rsidP="000E6A0B">
      <w:pPr>
        <w:rPr>
          <w:rFonts w:asciiTheme="minorHAnsi" w:hAnsiTheme="minorHAnsi" w:cstheme="minorBidi"/>
          <w:b/>
          <w:bCs/>
          <w:sz w:val="22"/>
          <w:szCs w:val="22"/>
        </w:rPr>
      </w:pPr>
    </w:p>
    <w:p w14:paraId="2AFBD6B9"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DE5094"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 xml:space="preserve">Acknowledgment, Waiver and Approval / Reconnaissance, </w:t>
            </w:r>
            <w:proofErr w:type="spellStart"/>
            <w:r w:rsidRPr="00CC06FF">
              <w:rPr>
                <w:rFonts w:asciiTheme="minorHAnsi" w:hAnsiTheme="minorHAnsi" w:cstheme="minorBidi"/>
                <w:b/>
                <w:bCs/>
                <w:szCs w:val="22"/>
              </w:rPr>
              <w:t>renonciation</w:t>
            </w:r>
            <w:proofErr w:type="spellEnd"/>
            <w:r w:rsidRPr="00CC06FF">
              <w:rPr>
                <w:rFonts w:asciiTheme="minorHAnsi" w:hAnsiTheme="minorHAnsi" w:cstheme="minorBidi"/>
                <w:b/>
                <w:bCs/>
                <w:szCs w:val="22"/>
              </w:rPr>
              <w:t xml:space="preserve"> et approbation</w:t>
            </w:r>
          </w:p>
        </w:tc>
      </w:tr>
      <w:tr w:rsidR="00775854" w:rsidRPr="00DE5094"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w:t>
            </w:r>
            <w:proofErr w:type="spellStart"/>
            <w:r w:rsidRPr="00CC06FF">
              <w:rPr>
                <w:rFonts w:asciiTheme="minorHAnsi" w:hAnsiTheme="minorHAnsi" w:cstheme="minorBidi"/>
                <w:b/>
                <w:szCs w:val="22"/>
                <w:lang w:val="fr-CA"/>
              </w:rPr>
              <w:t>Physical</w:t>
            </w:r>
            <w:proofErr w:type="spellEnd"/>
            <w:r w:rsidRPr="00CC06FF">
              <w:rPr>
                <w:rFonts w:asciiTheme="minorHAnsi" w:hAnsiTheme="minorHAnsi" w:cstheme="minorBidi"/>
                <w:b/>
                <w:szCs w:val="22"/>
                <w:lang w:val="fr-CA"/>
              </w:rPr>
              <w:t xml:space="preserve">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DE5094" w14:paraId="04646853" w14:textId="77777777" w:rsidTr="000E6A0B">
        <w:tc>
          <w:tcPr>
            <w:tcW w:w="10754" w:type="dxa"/>
            <w:gridSpan w:val="2"/>
          </w:tcPr>
          <w:p w14:paraId="77E6D803" w14:textId="6DF9D21D" w:rsidR="00DE5094" w:rsidRPr="00DE5094" w:rsidRDefault="00DE5094" w:rsidP="00DE5094">
            <w:pPr>
              <w:rPr>
                <w:rFonts w:asciiTheme="minorHAnsi" w:hAnsiTheme="minorHAnsi" w:cstheme="minorBidi"/>
              </w:rPr>
            </w:pPr>
            <w:r w:rsidRPr="51723E93">
              <w:rPr>
                <w:rFonts w:asciiTheme="minorHAnsi" w:hAnsiTheme="minorHAnsi" w:cstheme="minorBidi"/>
              </w:rPr>
              <w:t xml:space="preserve">Participants must be able to </w:t>
            </w:r>
            <w:r w:rsidRPr="00C80C25">
              <w:rPr>
                <w:rFonts w:asciiTheme="minorHAnsi" w:hAnsiTheme="minorHAnsi" w:cstheme="minorBidi"/>
              </w:rPr>
              <w:t>tolerate 1</w:t>
            </w:r>
            <w:r>
              <w:rPr>
                <w:rFonts w:asciiTheme="minorHAnsi" w:hAnsiTheme="minorHAnsi" w:cstheme="minorBidi"/>
              </w:rPr>
              <w:t xml:space="preserve"> hour</w:t>
            </w:r>
            <w:r w:rsidRPr="51723E93">
              <w:rPr>
                <w:rFonts w:asciiTheme="minorHAnsi" w:hAnsiTheme="minorHAnsi" w:cstheme="minorBidi"/>
              </w:rPr>
              <w:t xml:space="preserve"> of </w:t>
            </w:r>
            <w:r w:rsidRPr="00C80C25">
              <w:rPr>
                <w:rFonts w:asciiTheme="minorHAnsi" w:hAnsiTheme="minorHAnsi" w:cstheme="minorBidi"/>
              </w:rPr>
              <w:t>moderate paced</w:t>
            </w:r>
            <w:r w:rsidRPr="51723E93">
              <w:rPr>
                <w:rFonts w:asciiTheme="minorHAnsi" w:hAnsiTheme="minorHAnsi" w:cstheme="minorBidi"/>
              </w:rPr>
              <w:t xml:space="preserve"> activities</w:t>
            </w:r>
            <w:r>
              <w:rPr>
                <w:rFonts w:asciiTheme="minorHAnsi" w:hAnsiTheme="minorHAnsi" w:cstheme="minorBidi"/>
              </w:rPr>
              <w:t>.</w:t>
            </w:r>
            <w:r w:rsidRPr="51723E93">
              <w:rPr>
                <w:rFonts w:asciiTheme="minorHAnsi" w:hAnsiTheme="minorHAnsi" w:cstheme="minorBidi"/>
              </w:rPr>
              <w:t xml:space="preserve"> </w:t>
            </w:r>
            <w:r w:rsidRPr="0FCE64E0">
              <w:rPr>
                <w:rFonts w:asciiTheme="minorHAnsi" w:eastAsia="Calibri" w:hAnsiTheme="minorHAnsi" w:cstheme="minorBidi"/>
                <w:color w:val="000000" w:themeColor="text1"/>
              </w:rPr>
              <w:t xml:space="preserve">Participants will be joined with other ill/injured members and </w:t>
            </w:r>
            <w:r>
              <w:rPr>
                <w:rFonts w:asciiTheme="minorHAnsi" w:eastAsia="Calibri" w:hAnsiTheme="minorHAnsi" w:cstheme="minorBidi"/>
                <w:color w:val="000000" w:themeColor="text1"/>
              </w:rPr>
              <w:t>PSP Instructors</w:t>
            </w:r>
            <w:r w:rsidRPr="0FCE64E0">
              <w:rPr>
                <w:rFonts w:asciiTheme="minorHAnsi" w:eastAsia="Calibri" w:hAnsiTheme="minorHAnsi" w:cstheme="minorBidi"/>
                <w:color w:val="000000" w:themeColor="text1"/>
              </w:rPr>
              <w:t xml:space="preserve">, and therefore should be able to function in a </w:t>
            </w:r>
            <w:r>
              <w:rPr>
                <w:rFonts w:asciiTheme="minorHAnsi" w:eastAsia="Calibri" w:hAnsiTheme="minorHAnsi" w:cstheme="minorBidi"/>
                <w:color w:val="000000" w:themeColor="text1"/>
              </w:rPr>
              <w:t xml:space="preserve">virtual </w:t>
            </w:r>
            <w:r w:rsidRPr="0FCE64E0">
              <w:rPr>
                <w:rFonts w:asciiTheme="minorHAnsi" w:eastAsia="Calibri" w:hAnsiTheme="minorHAnsi" w:cstheme="minorBidi"/>
                <w:color w:val="000000" w:themeColor="text1"/>
              </w:rPr>
              <w:t xml:space="preserve">social environment.  </w:t>
            </w:r>
          </w:p>
          <w:p w14:paraId="03771572" w14:textId="77777777" w:rsidR="00775854" w:rsidRPr="00E44462" w:rsidRDefault="00775854" w:rsidP="000E6A0B">
            <w:pPr>
              <w:autoSpaceDE w:val="0"/>
              <w:autoSpaceDN w:val="0"/>
              <w:adjustRightInd w:val="0"/>
              <w:rPr>
                <w:rFonts w:asciiTheme="minorHAnsi" w:eastAsia="Calibri" w:hAnsiTheme="minorHAnsi" w:cstheme="minorHAnsi"/>
                <w:color w:val="000000"/>
                <w:sz w:val="22"/>
                <w:szCs w:val="22"/>
                <w:lang w:eastAsia="en-US"/>
              </w:rPr>
            </w:pPr>
          </w:p>
          <w:p w14:paraId="1AB6ACBB" w14:textId="324A8657" w:rsidR="00DE5094" w:rsidRPr="00DE5094" w:rsidRDefault="00DE5094" w:rsidP="00DE5094">
            <w:pPr>
              <w:rPr>
                <w:rFonts w:asciiTheme="minorHAnsi" w:eastAsia="Calibri" w:hAnsiTheme="minorHAnsi" w:cs="Arial"/>
                <w:bCs/>
                <w:lang w:val="fr-CA"/>
              </w:rPr>
            </w:pPr>
            <w:r w:rsidRPr="00EC7129">
              <w:rPr>
                <w:rFonts w:asciiTheme="minorHAnsi" w:eastAsia="Calibri" w:hAnsiTheme="minorHAnsi" w:cs="Arial"/>
                <w:bCs/>
                <w:lang w:val="fr-CA"/>
              </w:rPr>
              <w:t>Les participants doivent être capables de tolérer 1 heure d'activités à rythme modéré</w:t>
            </w:r>
            <w:r>
              <w:rPr>
                <w:rFonts w:asciiTheme="minorHAnsi" w:eastAsia="Calibri" w:hAnsiTheme="minorHAnsi" w:cs="Arial"/>
                <w:bCs/>
                <w:lang w:val="fr-CA"/>
              </w:rPr>
              <w:t>.</w:t>
            </w:r>
            <w:r>
              <w:rPr>
                <w:rFonts w:asciiTheme="minorHAnsi" w:eastAsia="Calibri" w:hAnsiTheme="minorHAnsi" w:cs="Arial"/>
                <w:bCs/>
                <w:lang w:val="fr-CA"/>
              </w:rPr>
              <w:t xml:space="preserve"> </w:t>
            </w:r>
            <w:r w:rsidRPr="00AC1DB9">
              <w:rPr>
                <w:rFonts w:asciiTheme="minorHAnsi" w:eastAsia="Calibri" w:hAnsiTheme="minorHAnsi" w:cstheme="minorBidi"/>
                <w:color w:val="000000" w:themeColor="text1"/>
                <w:lang w:val="fr-CA"/>
              </w:rPr>
              <w:t>Les candidats doivent être en mesure d’interagir et de fonctionner dans un environnement social virtuel avec d’autres membres malades et blessés, ainsi que des Instructeurs PSP.</w:t>
            </w:r>
            <w:r w:rsidRPr="0FCE64E0">
              <w:rPr>
                <w:rFonts w:asciiTheme="minorHAnsi" w:eastAsia="Calibri" w:hAnsiTheme="minorHAnsi" w:cstheme="minorBidi"/>
                <w:color w:val="000000" w:themeColor="text1"/>
                <w:lang w:val="fr-CA"/>
              </w:rPr>
              <w:t xml:space="preserve">  </w:t>
            </w:r>
          </w:p>
          <w:p w14:paraId="4A273715" w14:textId="13E97555" w:rsidR="00CC06FF" w:rsidRPr="00D86C6C" w:rsidRDefault="00CC06FF" w:rsidP="00CC06FF">
            <w:pPr>
              <w:autoSpaceDE w:val="0"/>
              <w:autoSpaceDN w:val="0"/>
              <w:adjustRightInd w:val="0"/>
              <w:rPr>
                <w:rFonts w:asciiTheme="minorHAnsi" w:hAnsiTheme="minorHAnsi" w:cstheme="minorBidi"/>
                <w:b/>
                <w:bCs/>
                <w:sz w:val="22"/>
                <w:szCs w:val="22"/>
                <w:u w:val="single"/>
                <w:lang w:val="fr-CA"/>
              </w:rPr>
            </w:pPr>
          </w:p>
        </w:tc>
      </w:tr>
      <w:tr w:rsidR="00775854" w:rsidRPr="00DE5094"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 xml:space="preserve">4.2 Code of </w:t>
            </w:r>
            <w:proofErr w:type="spellStart"/>
            <w:r w:rsidRPr="00CC06FF">
              <w:rPr>
                <w:rFonts w:asciiTheme="minorHAnsi" w:eastAsia="Calibri" w:hAnsiTheme="minorHAnsi" w:cstheme="minorBidi"/>
                <w:b/>
                <w:color w:val="000000" w:themeColor="text1"/>
                <w:szCs w:val="22"/>
                <w:lang w:val="fr-CA" w:eastAsia="en-US"/>
              </w:rPr>
              <w:t>conduct</w:t>
            </w:r>
            <w:proofErr w:type="spellEnd"/>
            <w:r w:rsidRPr="00CC06FF">
              <w:rPr>
                <w:rFonts w:asciiTheme="minorHAnsi" w:eastAsia="Calibri" w:hAnsiTheme="minorHAnsi" w:cstheme="minorBidi"/>
                <w:b/>
                <w:color w:val="000000" w:themeColor="text1"/>
                <w:szCs w:val="22"/>
                <w:lang w:val="fr-CA" w:eastAsia="en-US"/>
              </w:rPr>
              <w:t xml:space="preserve"> / Code de conduite</w:t>
            </w:r>
          </w:p>
        </w:tc>
      </w:tr>
      <w:tr w:rsidR="00775854" w:rsidRPr="00DE5094"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w:t>
            </w:r>
            <w:proofErr w:type="gramStart"/>
            <w:r w:rsidR="00CC06FF" w:rsidRPr="0FCE64E0">
              <w:rPr>
                <w:rFonts w:asciiTheme="minorHAnsi" w:hAnsiTheme="minorHAnsi" w:cstheme="minorBidi"/>
                <w:sz w:val="22"/>
                <w:szCs w:val="22"/>
              </w:rPr>
              <w:t xml:space="preserve">staff </w:t>
            </w:r>
            <w:r w:rsidR="00CC06FF">
              <w:rPr>
                <w:rFonts w:asciiTheme="minorHAnsi" w:hAnsiTheme="minorHAnsi" w:cstheme="minorBidi"/>
                <w:sz w:val="22"/>
                <w:szCs w:val="22"/>
              </w:rPr>
              <w:t>,</w:t>
            </w:r>
            <w:proofErr w:type="gramEnd"/>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2"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3">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4">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5"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6">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7">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DE5094"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DE5094"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DE5094"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Pr="000E6A0B" w:rsidRDefault="00B46C91"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DE5094"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proofErr w:type="spellStart"/>
            <w:r w:rsidRPr="00B46C91">
              <w:rPr>
                <w:rFonts w:asciiTheme="minorHAnsi" w:eastAsia="Times New Roman" w:hAnsiTheme="minorHAnsi" w:cstheme="minorBidi"/>
                <w:b/>
                <w:iCs/>
                <w:color w:val="auto"/>
                <w:szCs w:val="22"/>
                <w:lang w:val="fr-CA" w:eastAsia="en-CA"/>
              </w:rPr>
              <w:t>lndemnification</w:t>
            </w:r>
            <w:proofErr w:type="spellEnd"/>
            <w:r w:rsidRPr="00B46C91">
              <w:rPr>
                <w:rFonts w:asciiTheme="minorHAnsi" w:eastAsia="Times New Roman" w:hAnsiTheme="minorHAnsi" w:cstheme="minorBidi"/>
                <w:b/>
                <w:iCs/>
                <w:color w:val="auto"/>
                <w:szCs w:val="22"/>
                <w:lang w:val="fr-CA" w:eastAsia="en-CA"/>
              </w:rPr>
              <w:t xml:space="preserve"> and </w:t>
            </w:r>
            <w:proofErr w:type="spellStart"/>
            <w:r w:rsidRPr="00B46C91">
              <w:rPr>
                <w:rFonts w:asciiTheme="minorHAnsi" w:eastAsia="Times New Roman" w:hAnsiTheme="minorHAnsi" w:cstheme="minorBidi"/>
                <w:b/>
                <w:iCs/>
                <w:color w:val="auto"/>
                <w:szCs w:val="22"/>
                <w:lang w:val="fr-CA" w:eastAsia="en-CA"/>
              </w:rPr>
              <w:t>Hold</w:t>
            </w:r>
            <w:proofErr w:type="spellEnd"/>
            <w:r w:rsidRPr="00B46C91">
              <w:rPr>
                <w:rFonts w:asciiTheme="minorHAnsi" w:eastAsia="Times New Roman" w:hAnsiTheme="minorHAnsi" w:cstheme="minorBidi"/>
                <w:b/>
                <w:iCs/>
                <w:color w:val="auto"/>
                <w:szCs w:val="22"/>
                <w:lang w:val="fr-CA" w:eastAsia="en-CA"/>
              </w:rPr>
              <w:t xml:space="preserve"> </w:t>
            </w:r>
            <w:proofErr w:type="spellStart"/>
            <w:r w:rsidRPr="00B46C91">
              <w:rPr>
                <w:rFonts w:asciiTheme="minorHAnsi" w:eastAsia="Times New Roman" w:hAnsiTheme="minorHAnsi" w:cstheme="minorBidi"/>
                <w:b/>
                <w:iCs/>
                <w:color w:val="auto"/>
                <w:szCs w:val="22"/>
                <w:lang w:val="fr-CA" w:eastAsia="en-CA"/>
              </w:rPr>
              <w:t>Harmless</w:t>
            </w:r>
            <w:proofErr w:type="spellEnd"/>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DE5094"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proofErr w:type="spellStart"/>
            <w:r w:rsidRPr="000E6A0B">
              <w:rPr>
                <w:rFonts w:asciiTheme="minorHAnsi" w:hAnsiTheme="minorHAnsi" w:cstheme="minorBidi"/>
                <w:bCs/>
                <w:color w:val="auto"/>
                <w:sz w:val="22"/>
                <w:szCs w:val="22"/>
              </w:rPr>
              <w:t>ln</w:t>
            </w:r>
            <w:proofErr w:type="spellEnd"/>
            <w:r w:rsidRPr="000E6A0B">
              <w:rPr>
                <w:rFonts w:asciiTheme="minorHAnsi" w:hAnsiTheme="minorHAnsi" w:cstheme="minorBidi"/>
                <w:bCs/>
                <w:color w:val="auto"/>
                <w:sz w:val="22"/>
                <w:szCs w:val="22"/>
              </w:rPr>
              <w:t xml:space="preserve">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w:t>
            </w:r>
            <w:r w:rsidRPr="000E6A0B">
              <w:rPr>
                <w:rFonts w:asciiTheme="minorHAnsi" w:hAnsiTheme="minorHAnsi" w:cstheme="minorBidi"/>
                <w:bCs/>
                <w:color w:val="auto"/>
                <w:sz w:val="22"/>
                <w:szCs w:val="22"/>
              </w:rPr>
              <w:lastRenderedPageBreak/>
              <w:t>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lastRenderedPageBreak/>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000E6A0B" w:rsidRPr="000E6A0B">
              <w:rPr>
                <w:rFonts w:asciiTheme="minorHAnsi" w:hAnsiTheme="minorHAnsi" w:cstheme="minorBidi"/>
                <w:b/>
                <w:sz w:val="22"/>
                <w:szCs w:val="22"/>
                <w:lang w:val="fr-FR"/>
              </w:rPr>
              <w:t>rint</w:t>
            </w:r>
            <w:proofErr w:type="spellEnd"/>
            <w:r w:rsidR="000E6A0B" w:rsidRPr="000E6A0B">
              <w:rPr>
                <w:rFonts w:asciiTheme="minorHAnsi" w:hAnsiTheme="minorHAnsi" w:cstheme="minorBidi"/>
                <w:b/>
                <w:sz w:val="22"/>
                <w:szCs w:val="22"/>
                <w:lang w:val="fr-FR"/>
              </w:rPr>
              <w:t xml:space="preserve"> </w:t>
            </w:r>
            <w:proofErr w:type="spellStart"/>
            <w:r w:rsidR="000E6A0B" w:rsidRPr="000E6A0B">
              <w:rPr>
                <w:rFonts w:asciiTheme="minorHAnsi" w:hAnsiTheme="minorHAnsi" w:cstheme="minorBidi"/>
                <w:b/>
                <w:sz w:val="22"/>
                <w:szCs w:val="22"/>
                <w:lang w:val="fr-FR"/>
              </w:rPr>
              <w:t>name</w:t>
            </w:r>
            <w:proofErr w:type="spellEnd"/>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DE5094"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DE5094"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proofErr w:type="spellStart"/>
            <w:r w:rsidR="006539E9" w:rsidRPr="00B46C91">
              <w:rPr>
                <w:rFonts w:asciiTheme="minorHAnsi" w:hAnsiTheme="minorHAnsi" w:cstheme="minorBidi"/>
                <w:b/>
                <w:bCs/>
                <w:szCs w:val="22"/>
                <w:lang w:val="fr-CA"/>
              </w:rPr>
              <w:t>itary</w:t>
            </w:r>
            <w:proofErr w:type="spellEnd"/>
            <w:r w:rsidR="006539E9" w:rsidRPr="00B46C91">
              <w:rPr>
                <w:rFonts w:asciiTheme="minorHAnsi" w:hAnsiTheme="minorHAnsi" w:cstheme="minorBidi"/>
                <w:b/>
                <w:bCs/>
                <w:szCs w:val="22"/>
                <w:lang w:val="fr-CA"/>
              </w:rPr>
              <w:t xml:space="preserve"> Chain of Command / Chaîne de commandement militaire</w:t>
            </w:r>
          </w:p>
        </w:tc>
      </w:tr>
      <w:tr w:rsidR="006539E9" w:rsidRPr="00DE5094"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w:t>
            </w: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001F5B78" w:rsidRPr="00B46C91">
              <w:rPr>
                <w:rFonts w:asciiTheme="minorHAnsi" w:hAnsiTheme="minorHAnsi" w:cstheme="minorHAnsi"/>
                <w:b/>
                <w:szCs w:val="22"/>
                <w:lang w:val="fr-CA"/>
              </w:rPr>
              <w:t>authorization</w:t>
            </w:r>
            <w:proofErr w:type="spellEnd"/>
            <w:r w:rsidR="001F5B78" w:rsidRPr="00B46C91">
              <w:rPr>
                <w:rFonts w:asciiTheme="minorHAnsi" w:hAnsiTheme="minorHAnsi" w:cstheme="minorHAnsi"/>
                <w:b/>
                <w:szCs w:val="22"/>
                <w:lang w:val="fr-CA"/>
              </w:rPr>
              <w:t xml:space="preserve">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proofErr w:type="spellStart"/>
            <w:r w:rsidR="00F83171" w:rsidRPr="00B46C91">
              <w:rPr>
                <w:rFonts w:asciiTheme="minorHAnsi" w:hAnsiTheme="minorHAnsi" w:cstheme="minorHAnsi"/>
                <w:b/>
                <w:i/>
                <w:color w:val="FF0000"/>
                <w:sz w:val="22"/>
                <w:szCs w:val="22"/>
                <w:u w:val="single"/>
                <w:lang w:val="fr-CA"/>
              </w:rPr>
              <w:t>only</w:t>
            </w:r>
            <w:proofErr w:type="spellEnd"/>
            <w:r w:rsidR="00F83171" w:rsidRPr="00B46C91">
              <w:rPr>
                <w:rFonts w:asciiTheme="minorHAnsi" w:hAnsiTheme="minorHAnsi" w:cstheme="minorHAnsi"/>
                <w:b/>
                <w:i/>
                <w:color w:val="FF0000"/>
                <w:sz w:val="22"/>
                <w:szCs w:val="22"/>
                <w:u w:val="single"/>
                <w:lang w:val="fr-CA"/>
              </w:rPr>
              <w:t xml:space="preserve"> </w:t>
            </w:r>
            <w:r w:rsidRPr="00B46C91">
              <w:rPr>
                <w:rFonts w:asciiTheme="minorHAnsi" w:hAnsiTheme="minorHAnsi" w:cstheme="minorHAnsi"/>
                <w:b/>
                <w:i/>
                <w:color w:val="FF0000"/>
                <w:sz w:val="22"/>
                <w:szCs w:val="22"/>
                <w:u w:val="single"/>
                <w:lang w:val="fr-CA"/>
              </w:rPr>
              <w:t xml:space="preserve">if </w:t>
            </w:r>
            <w:proofErr w:type="spellStart"/>
            <w:r w:rsidRPr="00B46C91">
              <w:rPr>
                <w:rFonts w:asciiTheme="minorHAnsi" w:hAnsiTheme="minorHAnsi" w:cstheme="minorHAnsi"/>
                <w:b/>
                <w:i/>
                <w:color w:val="FF0000"/>
                <w:sz w:val="22"/>
                <w:szCs w:val="22"/>
                <w:u w:val="single"/>
                <w:lang w:val="fr-CA"/>
              </w:rPr>
              <w:t>required</w:t>
            </w:r>
            <w:proofErr w:type="spellEnd"/>
            <w:r w:rsidRPr="00B46C91">
              <w:rPr>
                <w:rFonts w:asciiTheme="minorHAnsi" w:hAnsiTheme="minorHAnsi" w:cstheme="minorHAnsi"/>
                <w:b/>
                <w:i/>
                <w:color w:val="FF0000"/>
                <w:sz w:val="22"/>
                <w:szCs w:val="22"/>
                <w:u w:val="single"/>
                <w:lang w:val="fr-CA"/>
              </w:rPr>
              <w:t xml:space="preserve"> by </w:t>
            </w:r>
            <w:proofErr w:type="spellStart"/>
            <w:r w:rsidRPr="00B46C91">
              <w:rPr>
                <w:rFonts w:asciiTheme="minorHAnsi" w:hAnsiTheme="minorHAnsi" w:cstheme="minorHAnsi"/>
                <w:b/>
                <w:i/>
                <w:color w:val="FF0000"/>
                <w:sz w:val="22"/>
                <w:szCs w:val="22"/>
                <w:u w:val="single"/>
                <w:lang w:val="fr-CA"/>
              </w:rPr>
              <w:t>CoC</w:t>
            </w:r>
            <w:proofErr w:type="spellEnd"/>
            <w:r w:rsidRPr="00B46C91">
              <w:rPr>
                <w:rFonts w:asciiTheme="minorHAnsi" w:hAnsiTheme="minorHAnsi" w:cstheme="minorHAnsi"/>
                <w:b/>
                <w:i/>
                <w:color w:val="FF0000"/>
                <w:sz w:val="22"/>
                <w:szCs w:val="22"/>
                <w:u w:val="single"/>
                <w:lang w:val="fr-CA"/>
              </w:rPr>
              <w:t xml:space="preserve"> or </w:t>
            </w:r>
            <w:proofErr w:type="spellStart"/>
            <w:r w:rsidRPr="00B46C91">
              <w:rPr>
                <w:rFonts w:asciiTheme="minorHAnsi" w:hAnsiTheme="minorHAnsi" w:cstheme="minorHAnsi"/>
                <w:b/>
                <w:i/>
                <w:color w:val="FF0000"/>
                <w:sz w:val="22"/>
                <w:szCs w:val="22"/>
                <w:u w:val="single"/>
                <w:lang w:val="fr-CA"/>
              </w:rPr>
              <w:t>Soldier</w:t>
            </w:r>
            <w:proofErr w:type="spellEnd"/>
            <w:r w:rsidRPr="00B46C91">
              <w:rPr>
                <w:rFonts w:asciiTheme="minorHAnsi" w:hAnsiTheme="minorHAnsi" w:cstheme="minorHAnsi"/>
                <w:b/>
                <w:i/>
                <w:color w:val="FF0000"/>
                <w:sz w:val="22"/>
                <w:szCs w:val="22"/>
                <w:u w:val="single"/>
                <w:lang w:val="fr-CA"/>
              </w:rPr>
              <w:t xml:space="preserve">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 xml:space="preserve">i requis par la </w:t>
            </w:r>
            <w:proofErr w:type="spellStart"/>
            <w:r w:rsidRPr="00B46C91">
              <w:rPr>
                <w:rFonts w:asciiTheme="minorHAnsi" w:hAnsiTheme="minorHAnsi" w:cstheme="minorHAnsi"/>
                <w:b/>
                <w:i/>
                <w:color w:val="FF0000"/>
                <w:sz w:val="22"/>
                <w:szCs w:val="22"/>
                <w:u w:val="single"/>
                <w:lang w:val="fr-CA"/>
              </w:rPr>
              <w:t>CdC</w:t>
            </w:r>
            <w:proofErr w:type="spellEnd"/>
            <w:r w:rsidRPr="00B46C91">
              <w:rPr>
                <w:rFonts w:asciiTheme="minorHAnsi" w:hAnsiTheme="minorHAnsi" w:cstheme="minorHAnsi"/>
                <w:b/>
                <w:i/>
                <w:color w:val="FF0000"/>
                <w:sz w:val="22"/>
                <w:szCs w:val="22"/>
                <w:u w:val="single"/>
                <w:lang w:val="fr-CA"/>
              </w:rPr>
              <w:t xml:space="preserve">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lang w:val="fr-CA"/>
              </w:rPr>
            </w:r>
            <w:r w:rsidR="00EC262A">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lang w:val="fr-CA"/>
              </w:rPr>
            </w:r>
            <w:r w:rsidR="00EC262A">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DE5094"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DE5094"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w:t>
            </w:r>
            <w:proofErr w:type="spellStart"/>
            <w:r w:rsidR="005268DE">
              <w:rPr>
                <w:rStyle w:val="hps"/>
                <w:rFonts w:asciiTheme="minorHAnsi" w:hAnsiTheme="minorHAnsi" w:cstheme="minorBidi"/>
                <w:sz w:val="22"/>
                <w:szCs w:val="22"/>
                <w:lang w:val="fr-CA"/>
              </w:rPr>
              <w:t>applicant</w:t>
            </w:r>
            <w:proofErr w:type="spellEnd"/>
            <w:r w:rsidR="005268DE">
              <w:rPr>
                <w:rStyle w:val="hps"/>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w:t>
            </w:r>
            <w:proofErr w:type="spellStart"/>
            <w:r w:rsidRPr="0FCE64E0">
              <w:rPr>
                <w:rFonts w:asciiTheme="minorHAnsi" w:hAnsiTheme="minorHAnsi" w:cstheme="minorBidi"/>
                <w:sz w:val="22"/>
                <w:szCs w:val="22"/>
                <w:lang w:val="fr-FR"/>
              </w:rPr>
              <w:t>posted</w:t>
            </w:r>
            <w:proofErr w:type="spellEnd"/>
            <w:r w:rsidRPr="0FCE64E0">
              <w:rPr>
                <w:rFonts w:asciiTheme="minorHAnsi" w:hAnsiTheme="minorHAnsi" w:cstheme="minorBidi"/>
                <w:sz w:val="22"/>
                <w:szCs w:val="22"/>
                <w:lang w:val="fr-FR"/>
              </w:rPr>
              <w:t xml:space="preserve"> to a CAF TC, the CAF TU CO (or </w:t>
            </w:r>
            <w:proofErr w:type="spellStart"/>
            <w:r w:rsidRPr="0FCE64E0">
              <w:rPr>
                <w:rFonts w:asciiTheme="minorHAnsi" w:hAnsiTheme="minorHAnsi" w:cstheme="minorBidi"/>
                <w:sz w:val="22"/>
                <w:szCs w:val="22"/>
                <w:lang w:val="fr-FR"/>
              </w:rPr>
              <w:t>his</w:t>
            </w:r>
            <w:proofErr w:type="spellEnd"/>
            <w:r w:rsidRPr="0FCE64E0">
              <w:rPr>
                <w:rFonts w:asciiTheme="minorHAnsi" w:hAnsiTheme="minorHAnsi" w:cstheme="minorBidi"/>
                <w:sz w:val="22"/>
                <w:szCs w:val="22"/>
                <w:lang w:val="fr-FR"/>
              </w:rPr>
              <w:t>/</w:t>
            </w:r>
            <w:proofErr w:type="spellStart"/>
            <w:r w:rsidRPr="0FCE64E0">
              <w:rPr>
                <w:rFonts w:asciiTheme="minorHAnsi" w:hAnsiTheme="minorHAnsi" w:cstheme="minorBidi"/>
                <w:sz w:val="22"/>
                <w:szCs w:val="22"/>
                <w:lang w:val="fr-FR"/>
              </w:rPr>
              <w:t>her</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delegate</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is</w:t>
            </w:r>
            <w:proofErr w:type="spellEnd"/>
            <w:r w:rsidRPr="0FCE64E0">
              <w:rPr>
                <w:rFonts w:asciiTheme="minorHAnsi" w:hAnsiTheme="minorHAnsi" w:cstheme="minorBidi"/>
                <w:sz w:val="22"/>
                <w:szCs w:val="22"/>
                <w:lang w:val="fr-FR"/>
              </w:rPr>
              <w:t xml:space="preserve"> the </w:t>
            </w:r>
            <w:proofErr w:type="spellStart"/>
            <w:r w:rsidRPr="0FCE64E0">
              <w:rPr>
                <w:rFonts w:asciiTheme="minorHAnsi" w:hAnsiTheme="minorHAnsi" w:cstheme="minorBidi"/>
                <w:sz w:val="22"/>
                <w:szCs w:val="22"/>
                <w:lang w:val="fr-FR"/>
              </w:rPr>
              <w:t>signing</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authority</w:t>
            </w:r>
            <w:proofErr w:type="spellEnd"/>
            <w:r w:rsidRPr="0FCE64E0">
              <w:rPr>
                <w:rFonts w:asciiTheme="minorHAnsi" w:hAnsiTheme="minorHAnsi" w:cstheme="minorBidi"/>
                <w:sz w:val="22"/>
                <w:szCs w:val="22"/>
                <w:lang w:val="fr-FR"/>
              </w:rPr>
              <w:t xml:space="preserve">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lang w:val="fr-CA"/>
              </w:rPr>
            </w:r>
            <w:r w:rsidR="00EC262A">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C262A">
              <w:rPr>
                <w:rFonts w:asciiTheme="minorHAnsi" w:hAnsiTheme="minorHAnsi" w:cstheme="minorHAnsi"/>
                <w:sz w:val="22"/>
                <w:szCs w:val="22"/>
                <w:lang w:val="fr-CA"/>
              </w:rPr>
            </w:r>
            <w:r w:rsidR="00EC262A">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DE5094"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8"/>
      <w:footerReference w:type="default" r:id="rId19"/>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9A46B" w14:textId="77777777" w:rsidR="00EC262A" w:rsidRDefault="00EC262A">
      <w:r>
        <w:separator/>
      </w:r>
    </w:p>
  </w:endnote>
  <w:endnote w:type="continuationSeparator" w:id="0">
    <w:p w14:paraId="308CFEFD" w14:textId="77777777" w:rsidR="00EC262A" w:rsidRDefault="00EC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9A6AE1">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9A6AE1">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w:t>
    </w:r>
    <w:proofErr w:type="spellStart"/>
    <w:r>
      <w:rPr>
        <w:rStyle w:val="PageNumber"/>
        <w:rFonts w:ascii="Arial" w:hAnsi="Arial" w:cs="Arial"/>
        <w:sz w:val="20"/>
        <w:szCs w:val="20"/>
      </w:rPr>
      <w:t>Octob</w:t>
    </w:r>
    <w:r w:rsidR="006539E9" w:rsidRPr="0023264A">
      <w:rPr>
        <w:rStyle w:val="PageNumber"/>
        <w:rFonts w:ascii="Arial" w:hAnsi="Arial" w:cs="Arial"/>
        <w:sz w:val="20"/>
        <w:szCs w:val="20"/>
      </w:rPr>
      <w:t>re</w:t>
    </w:r>
    <w:proofErr w:type="spellEnd"/>
    <w:r w:rsidR="006539E9" w:rsidRPr="0023264A">
      <w:rPr>
        <w:rStyle w:val="PageNumber"/>
        <w:rFonts w:ascii="Arial" w:hAnsi="Arial" w:cs="Arial"/>
        <w:sz w:val="20"/>
        <w:szCs w:val="20"/>
      </w:rPr>
      <w:t xml:space="preserv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BA84D" w14:textId="77777777" w:rsidR="00EC262A" w:rsidRDefault="00EC262A">
      <w:r>
        <w:separator/>
      </w:r>
    </w:p>
  </w:footnote>
  <w:footnote w:type="continuationSeparator" w:id="0">
    <w:p w14:paraId="082627E1" w14:textId="77777777" w:rsidR="00EC262A" w:rsidRDefault="00EC2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B46C91"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689E8217" w14:textId="77777777" w:rsidR="00E44462" w:rsidRDefault="00E44462" w:rsidP="004500AB">
    <w:pPr>
      <w:jc w:val="center"/>
      <w:rPr>
        <w:rFonts w:asciiTheme="minorHAnsi" w:hAnsiTheme="minorHAnsi" w:cstheme="minorBidi"/>
        <w:b/>
        <w:bCs/>
        <w:sz w:val="22"/>
        <w:szCs w:val="22"/>
      </w:rPr>
    </w:pPr>
    <w:r w:rsidRPr="00E44462">
      <w:rPr>
        <w:rFonts w:asciiTheme="minorHAnsi" w:hAnsiTheme="minorHAnsi" w:cstheme="minorBidi"/>
        <w:b/>
        <w:bCs/>
        <w:sz w:val="22"/>
        <w:szCs w:val="22"/>
      </w:rPr>
      <w:t>V</w:t>
    </w:r>
    <w:r>
      <w:rPr>
        <w:rFonts w:asciiTheme="minorHAnsi" w:hAnsiTheme="minorHAnsi" w:cstheme="minorBidi"/>
        <w:b/>
        <w:bCs/>
        <w:sz w:val="22"/>
        <w:szCs w:val="22"/>
      </w:rPr>
      <w:t>IRTUAL YOGA, NS, NL, NEW NB &amp; PEI 11, 18, 25 APRIL AND 2 MAY 2021</w:t>
    </w:r>
    <w:r w:rsidR="006539E9" w:rsidRPr="0FCE64E0">
      <w:rPr>
        <w:rFonts w:asciiTheme="minorHAnsi" w:hAnsiTheme="minorHAnsi" w:cstheme="minorBidi"/>
        <w:b/>
        <w:bCs/>
        <w:sz w:val="22"/>
        <w:szCs w:val="22"/>
      </w:rPr>
      <w:t xml:space="preserve"> </w:t>
    </w:r>
    <w:r w:rsidR="00B46C91">
      <w:rPr>
        <w:rFonts w:asciiTheme="minorHAnsi" w:hAnsiTheme="minorHAnsi" w:cstheme="minorBidi"/>
        <w:b/>
        <w:bCs/>
        <w:sz w:val="22"/>
        <w:szCs w:val="22"/>
      </w:rPr>
      <w:t>/</w:t>
    </w:r>
  </w:p>
  <w:p w14:paraId="53ABCE4D" w14:textId="6E940CE0" w:rsidR="006539E9" w:rsidRPr="00E44462" w:rsidRDefault="00B46C91" w:rsidP="004500AB">
    <w:pPr>
      <w:jc w:val="center"/>
      <w:rPr>
        <w:rFonts w:asciiTheme="minorHAnsi" w:hAnsiTheme="minorHAnsi" w:cstheme="minorBidi"/>
        <w:b/>
        <w:bCs/>
        <w:sz w:val="22"/>
        <w:szCs w:val="22"/>
        <w:lang w:val="fr-CA"/>
      </w:rPr>
    </w:pPr>
    <w:r w:rsidRPr="00DE5094">
      <w:rPr>
        <w:rFonts w:asciiTheme="minorHAnsi" w:hAnsiTheme="minorHAnsi" w:cstheme="minorBidi"/>
        <w:b/>
        <w:bCs/>
        <w:sz w:val="22"/>
        <w:szCs w:val="22"/>
        <w:lang w:val="fr-CA"/>
      </w:rPr>
      <w:t xml:space="preserve"> </w:t>
    </w:r>
    <w:r w:rsidR="00E44462" w:rsidRPr="00E44462">
      <w:rPr>
        <w:rFonts w:asciiTheme="minorHAnsi" w:hAnsiTheme="minorHAnsi" w:cstheme="minorBidi"/>
        <w:b/>
        <w:bCs/>
        <w:sz w:val="22"/>
        <w:szCs w:val="22"/>
        <w:lang w:val="fr-CA"/>
      </w:rPr>
      <w:t xml:space="preserve">YOGA VIRTUEL, NS, NL, NB ET </w:t>
    </w:r>
    <w:r w:rsidR="009A6AE1">
      <w:rPr>
        <w:rFonts w:asciiTheme="minorHAnsi" w:hAnsiTheme="minorHAnsi" w:cstheme="minorBidi"/>
        <w:b/>
        <w:bCs/>
        <w:sz w:val="22"/>
        <w:szCs w:val="22"/>
        <w:lang w:val="fr-CA"/>
      </w:rPr>
      <w:t>Î-P-É</w:t>
    </w:r>
    <w:r w:rsidR="00E44462" w:rsidRPr="00E44462">
      <w:rPr>
        <w:rFonts w:asciiTheme="minorHAnsi" w:hAnsiTheme="minorHAnsi" w:cstheme="minorBidi"/>
        <w:b/>
        <w:bCs/>
        <w:sz w:val="22"/>
        <w:szCs w:val="22"/>
        <w:lang w:val="fr-CA"/>
      </w:rPr>
      <w:t xml:space="preserve"> </w:t>
    </w:r>
    <w:r w:rsidR="00E44462">
      <w:rPr>
        <w:rFonts w:asciiTheme="minorHAnsi" w:hAnsiTheme="minorHAnsi" w:cstheme="minorBidi"/>
        <w:b/>
        <w:bCs/>
        <w:sz w:val="22"/>
        <w:szCs w:val="22"/>
        <w:lang w:val="fr-CA"/>
      </w:rPr>
      <w:t>11, 18, 25 AVRIL ET 2 MAI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54FE9"/>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A6AE1"/>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E5094"/>
    <w:rsid w:val="00DF10FD"/>
    <w:rsid w:val="00DF5940"/>
    <w:rsid w:val="00E0041B"/>
    <w:rsid w:val="00E03003"/>
    <w:rsid w:val="00E10C78"/>
    <w:rsid w:val="00E13A15"/>
    <w:rsid w:val="00E44462"/>
    <w:rsid w:val="00E56F17"/>
    <w:rsid w:val="00E62438"/>
    <w:rsid w:val="00E63CCC"/>
    <w:rsid w:val="00E84DD0"/>
    <w:rsid w:val="00E91E67"/>
    <w:rsid w:val="00E94067"/>
    <w:rsid w:val="00E95264"/>
    <w:rsid w:val="00EA3E00"/>
    <w:rsid w:val="00EA5338"/>
    <w:rsid w:val="00EB2C20"/>
    <w:rsid w:val="00EC262A"/>
    <w:rsid w:val="00EC2E8B"/>
    <w:rsid w:val="00EC67D9"/>
    <w:rsid w:val="00ED49EA"/>
    <w:rsid w:val="00EE0D00"/>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services/benefits-military/conflict-misconduct/operation-honour/orders-policies-directiv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5/9005-1-sexual-misconduct-response.html" TargetMode="External"/><Relationship Id="rId17"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 Type="http://schemas.openxmlformats.org/officeDocument/2006/relationships/customXml" Target="../customXml/item2.xml"/><Relationship Id="rId16" Type="http://schemas.openxmlformats.org/officeDocument/2006/relationships/hyperlink" Target="https://www.canada.ca/fr/ministere-defense-nationale/services/avantages-militaires/conflits-inconduite/operation-honour/ordonnances-politiques-directiv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ldierOnNBPEI-NBIPESansLimites@forces.gc.ca"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10" Type="http://schemas.openxmlformats.org/officeDocument/2006/relationships/hyperlink" Target="mailto:SoldierOnNSNL-NENLSansLimites@forces.gc.c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en/department-national-defence/corporate/policies-standards/defence-administrative-orders-directives/9000-series/9004/9004-1-use-cannabis-caf-member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1" ma:contentTypeDescription="Create a new document." ma:contentTypeScope="" ma:versionID="0c7ca439fb14118205f55f8069560643">
  <xsd:schema xmlns:xsd="http://www.w3.org/2001/XMLSchema" xmlns:xs="http://www.w3.org/2001/XMLSchema" xmlns:p="http://schemas.microsoft.com/office/2006/metadata/properties" xmlns:ns2="df17a78c-d0c6-43de-85d1-079a84c1aa90" targetNamespace="http://schemas.microsoft.com/office/2006/metadata/properties" ma:root="true" ma:fieldsID="229d9db103b4e4ea8631814c0f49e88e" ns2:_="">
    <xsd:import namespace="df17a78c-d0c6-43de-85d1-079a84c1aa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2.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customXml/itemProps3.xml><?xml version="1.0" encoding="utf-8"?>
<ds:datastoreItem xmlns:ds="http://schemas.openxmlformats.org/officeDocument/2006/customXml" ds:itemID="{43830369-4F16-4796-A63A-EF026012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4</cp:revision>
  <cp:lastPrinted>2019-10-20T23:50:00Z</cp:lastPrinted>
  <dcterms:created xsi:type="dcterms:W3CDTF">2021-03-19T00:15:00Z</dcterms:created>
  <dcterms:modified xsi:type="dcterms:W3CDTF">2021-03-19T15:01:00Z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